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2564" w14:textId="303AC3C6" w:rsidR="001B0BF3" w:rsidRPr="00891FE6" w:rsidRDefault="002D5973" w:rsidP="00891FE6">
      <w:pPr>
        <w:pStyle w:val="Default"/>
        <w:jc w:val="center"/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891FE6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>KRYTERI</w:t>
      </w:r>
      <w:r w:rsidR="009976D0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Pr="00891FE6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NIEZALEŻNOŚCI CZŁONKÓW RAD</w:t>
      </w:r>
      <w:r w:rsidR="00D14B8B" w:rsidRPr="00891FE6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>Y</w:t>
      </w:r>
      <w:r w:rsidRPr="00891FE6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14B8B" w:rsidRPr="00891FE6">
        <w:rPr>
          <w:rStyle w:val="FontStyle1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NADZORCZEJ </w:t>
      </w:r>
    </w:p>
    <w:p w14:paraId="704BA5A6" w14:textId="77777777" w:rsidR="001C2BD5" w:rsidRPr="001C2BD5" w:rsidRDefault="001C2BD5" w:rsidP="00891FE6">
      <w:pPr>
        <w:pStyle w:val="Default"/>
        <w:jc w:val="center"/>
        <w:rPr>
          <w:rFonts w:ascii="Times New Roman" w:hAnsi="Times New Roman" w:cs="Times New Roman"/>
          <w:b/>
          <w:bCs/>
          <w:szCs w:val="18"/>
        </w:rPr>
      </w:pPr>
    </w:p>
    <w:p w14:paraId="10E8493D" w14:textId="1F97A1E9" w:rsidR="009976D0" w:rsidRPr="009976D0" w:rsidRDefault="009976D0" w:rsidP="009976D0">
      <w:pPr>
        <w:rPr>
          <w:rFonts w:ascii="Times New Roman" w:hAnsi="Times New Roman" w:cs="Times New Roman"/>
          <w:bCs/>
        </w:rPr>
      </w:pPr>
      <w:r w:rsidRPr="009976D0">
        <w:rPr>
          <w:rFonts w:ascii="Times New Roman" w:hAnsi="Times New Roman" w:cs="Times New Roman"/>
          <w:bCs/>
        </w:rPr>
        <w:t>Każdy z niezależnych członków Rady Nadzorczej powinien spełniać łącznie następujące kryteria:</w:t>
      </w:r>
    </w:p>
    <w:p w14:paraId="34EB2A53" w14:textId="522E99D6" w:rsidR="001C2BD5" w:rsidRDefault="001C2BD5" w:rsidP="009976D0">
      <w:pPr>
        <w:jc w:val="center"/>
        <w:rPr>
          <w:rFonts w:ascii="Times New Roman" w:hAnsi="Times New Roman" w:cs="Times New Roman"/>
          <w:b/>
          <w:bCs/>
        </w:rPr>
      </w:pPr>
      <w:r w:rsidRPr="00F3163A">
        <w:rPr>
          <w:rFonts w:ascii="Times New Roman" w:hAnsi="Times New Roman" w:cs="Times New Roman"/>
          <w:b/>
          <w:bCs/>
        </w:rPr>
        <w:t xml:space="preserve">Wymogi spełnienia kryterium niezależności określone w Załączniku II do Zalecenia Komisji Europejskiej z dnia 15 lutego 2005 r. dotyczącego roli dyrektorów </w:t>
      </w:r>
      <w:proofErr w:type="spellStart"/>
      <w:r w:rsidRPr="00F3163A">
        <w:rPr>
          <w:rFonts w:ascii="Times New Roman" w:hAnsi="Times New Roman" w:cs="Times New Roman"/>
          <w:b/>
          <w:bCs/>
        </w:rPr>
        <w:t>niewykonawczych</w:t>
      </w:r>
      <w:proofErr w:type="spellEnd"/>
      <w:r w:rsidRPr="00F3163A">
        <w:rPr>
          <w:rFonts w:ascii="Times New Roman" w:hAnsi="Times New Roman" w:cs="Times New Roman"/>
          <w:b/>
          <w:bCs/>
        </w:rPr>
        <w:t xml:space="preserve"> lub będących członkami rady nadzorczej spółek giełdow</w:t>
      </w:r>
      <w:r w:rsidR="00A66137">
        <w:rPr>
          <w:rFonts w:ascii="Times New Roman" w:hAnsi="Times New Roman" w:cs="Times New Roman"/>
          <w:b/>
          <w:bCs/>
        </w:rPr>
        <w:t>ych i komisji rady (nadzorczej)</w:t>
      </w:r>
    </w:p>
    <w:p w14:paraId="475539E6" w14:textId="2B9B0F89" w:rsidR="00A66137" w:rsidRDefault="00A66137" w:rsidP="009976D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</w:t>
      </w:r>
    </w:p>
    <w:tbl>
      <w:tblPr>
        <w:tblStyle w:val="Tabela-Siatka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2"/>
      </w:tblGrid>
      <w:tr w:rsidR="009976D0" w:rsidRPr="001C2BD5" w14:paraId="709B60C6" w14:textId="77777777" w:rsidTr="00A10752">
        <w:trPr>
          <w:trHeight w:val="547"/>
        </w:trPr>
        <w:tc>
          <w:tcPr>
            <w:tcW w:w="9122" w:type="dxa"/>
            <w:vAlign w:val="center"/>
          </w:tcPr>
          <w:p w14:paraId="2660313D" w14:textId="10E1766A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Nie jest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dyrektorem wykonawczym lub zarządzającym Spółki lub spółki </w:t>
            </w: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stowarzyszonej i nie piastował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takiego stanowiska w ciągu ostatnich pięciu lat.</w:t>
            </w:r>
          </w:p>
        </w:tc>
      </w:tr>
      <w:tr w:rsidR="009976D0" w:rsidRPr="001C2BD5" w14:paraId="4F29F222" w14:textId="77777777" w:rsidTr="00A10752">
        <w:trPr>
          <w:trHeight w:val="1595"/>
        </w:trPr>
        <w:tc>
          <w:tcPr>
            <w:tcW w:w="9122" w:type="dxa"/>
            <w:vAlign w:val="center"/>
          </w:tcPr>
          <w:p w14:paraId="13DC7761" w14:textId="0831215A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Nie jest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pracownikiem Spółki ani </w:t>
            </w: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Spółki stowarzyszonej; nie był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w takiej sytuacji w ciągu ostatnich trzech lat.</w:t>
            </w:r>
          </w:p>
          <w:p w14:paraId="0BDC8A00" w14:textId="022EA1FB" w:rsidR="009976D0" w:rsidRPr="009A28B9" w:rsidRDefault="009976D0" w:rsidP="002C298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Nie należy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do kadry kierowniczej wysokiego s</w:t>
            </w:r>
            <w:r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zczebla jak również nie został</w:t>
            </w:r>
            <w:r w:rsidRPr="009A28B9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 xml:space="preserve"> wybrany do rady (nadzorczej) w kontekście systemu przedstawicielstwa pracowniczego uznanego prawem i przewidującego odpowiednią ochronę przed niesłusznym zwolnieniem i innymi formami niesprawiedliwego traktowania.</w:t>
            </w:r>
          </w:p>
        </w:tc>
      </w:tr>
      <w:tr w:rsidR="009976D0" w:rsidRPr="001C2BD5" w14:paraId="3A755508" w14:textId="77777777" w:rsidTr="00A10752">
        <w:trPr>
          <w:trHeight w:val="805"/>
        </w:trPr>
        <w:tc>
          <w:tcPr>
            <w:tcW w:w="9122" w:type="dxa"/>
            <w:vAlign w:val="center"/>
          </w:tcPr>
          <w:p w14:paraId="59FBC9FE" w14:textId="77777777" w:rsidR="009976D0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</w:pPr>
            <w:r>
              <w:t>Nie otrzymuje ani nie otrzymał</w:t>
            </w:r>
            <w:r w:rsidRPr="009A28B9">
              <w:t xml:space="preserve"> dodatkowego wynagrodzenia, w znaczącej wysokości, od Spółki lub spółki stowarzyszonej, oprócz wynagrodzenia otrzymywanego jako dyrektor </w:t>
            </w:r>
            <w:proofErr w:type="spellStart"/>
            <w:r w:rsidRPr="009A28B9">
              <w:t>niewykonawczy</w:t>
            </w:r>
            <w:proofErr w:type="spellEnd"/>
            <w:r w:rsidRPr="009A28B9">
              <w:t xml:space="preserve"> lub członek rady nadzorczej.</w:t>
            </w:r>
          </w:p>
          <w:p w14:paraId="173AF299" w14:textId="51FFE165" w:rsidR="00A66137" w:rsidRPr="009A28B9" w:rsidRDefault="00A66137" w:rsidP="00A6613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D0" w:rsidRPr="001C2BD5" w14:paraId="5E2EA29E" w14:textId="77777777" w:rsidTr="00A10752">
        <w:trPr>
          <w:trHeight w:val="805"/>
        </w:trPr>
        <w:tc>
          <w:tcPr>
            <w:tcW w:w="9122" w:type="dxa"/>
            <w:vAlign w:val="center"/>
          </w:tcPr>
          <w:p w14:paraId="424BEF65" w14:textId="1CCA202A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t>Nie jest</w:t>
            </w:r>
            <w:r w:rsidRPr="009A28B9">
              <w:t xml:space="preserve"> akcjonariuszem lub</w:t>
            </w:r>
            <w:r>
              <w:t xml:space="preserve"> nie reprezentuje</w:t>
            </w:r>
            <w:r w:rsidRPr="009A28B9">
              <w:t xml:space="preserve"> w żaden sposób akcjonariusza(-y) posiadającego(-</w:t>
            </w:r>
            <w:proofErr w:type="spellStart"/>
            <w:r w:rsidRPr="009A28B9">
              <w:t>ych</w:t>
            </w:r>
            <w:proofErr w:type="spellEnd"/>
            <w:r w:rsidRPr="009A28B9">
              <w:t>) pakiet kontrolny (gdzie kontrolę ustala się przez odesłanie do przypadków wspomnianych w art. 1 ust. 1 dyrektywy Rady 83/349/EWG (1)).</w:t>
            </w:r>
          </w:p>
        </w:tc>
      </w:tr>
      <w:tr w:rsidR="009976D0" w:rsidRPr="001C2BD5" w14:paraId="3FC8258D" w14:textId="77777777" w:rsidTr="00A10752">
        <w:trPr>
          <w:trHeight w:val="1078"/>
        </w:trPr>
        <w:tc>
          <w:tcPr>
            <w:tcW w:w="9122" w:type="dxa"/>
            <w:vAlign w:val="center"/>
          </w:tcPr>
          <w:p w14:paraId="3E217CA9" w14:textId="50134DA4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>
              <w:t>Nie utrzymuje</w:t>
            </w:r>
            <w:r w:rsidRPr="009A28B9">
              <w:t xml:space="preserve"> obecnie ani nie </w:t>
            </w:r>
            <w:r>
              <w:t>utrzymywał</w:t>
            </w:r>
            <w:r w:rsidRPr="009A28B9">
              <w:t xml:space="preserve"> w ciągu ostatniego roku znaczących stosunków handlowych ze Spółką lub spółką stowarzyszoną, bezpośrednio lub w charakterze wspólnika, akcjonariusza, dyrektora lub pracownika wysokiego szczebla organu utrzymującego takie stosunki.</w:t>
            </w:r>
          </w:p>
        </w:tc>
      </w:tr>
      <w:tr w:rsidR="009976D0" w:rsidRPr="001C2BD5" w14:paraId="390DA74C" w14:textId="77777777" w:rsidTr="00A10752">
        <w:trPr>
          <w:trHeight w:val="531"/>
        </w:trPr>
        <w:tc>
          <w:tcPr>
            <w:tcW w:w="9122" w:type="dxa"/>
            <w:vAlign w:val="center"/>
          </w:tcPr>
          <w:p w14:paraId="7C556E3B" w14:textId="1186631F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</w:pPr>
            <w:r>
              <w:t>Nie jest</w:t>
            </w:r>
            <w:r w:rsidRPr="009A28B9">
              <w:t xml:space="preserve"> obecnie lub w ciąg</w:t>
            </w:r>
            <w:r>
              <w:t>u ostatnich trzech lat nie był</w:t>
            </w:r>
            <w:r w:rsidRPr="009A28B9">
              <w:t xml:space="preserve"> wspólnikiem lub pracownikiem obecnego lub byłego rewidenta zewnętrznego Spółki lub spółki stowarzyszonej.</w:t>
            </w:r>
          </w:p>
        </w:tc>
      </w:tr>
      <w:tr w:rsidR="009976D0" w:rsidRPr="001C2BD5" w14:paraId="7B1E7242" w14:textId="77777777" w:rsidTr="00A10752">
        <w:trPr>
          <w:trHeight w:val="1063"/>
        </w:trPr>
        <w:tc>
          <w:tcPr>
            <w:tcW w:w="9122" w:type="dxa"/>
            <w:vAlign w:val="center"/>
          </w:tcPr>
          <w:p w14:paraId="5BD7EE11" w14:textId="55E22C22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</w:pPr>
            <w:r>
              <w:t>Nie jest</w:t>
            </w:r>
            <w:r w:rsidRPr="009A28B9">
              <w:t xml:space="preserve"> dyrektorem wykonawczym lub zarządzającym w innej spółce, w której dyrektor wykonawczy lub zarządzający Spółki jest dyrektorem </w:t>
            </w:r>
            <w:proofErr w:type="spellStart"/>
            <w:r w:rsidRPr="009A28B9">
              <w:t>niewykonawczym</w:t>
            </w:r>
            <w:proofErr w:type="spellEnd"/>
            <w:r w:rsidRPr="009A28B9">
              <w:t xml:space="preserve"> albo członkiem</w:t>
            </w:r>
            <w:r>
              <w:t xml:space="preserve"> rady nadzorczej, i nie posiada</w:t>
            </w:r>
            <w:r w:rsidRPr="009A28B9">
              <w:t xml:space="preserve"> innych znaczących powiązań z dyrektorami wykonawczymi Spółki przez udział w innych spółkach lub organach.</w:t>
            </w:r>
          </w:p>
        </w:tc>
      </w:tr>
      <w:tr w:rsidR="009976D0" w:rsidRPr="001C2BD5" w14:paraId="2B7154B0" w14:textId="77777777" w:rsidTr="00A10752">
        <w:trPr>
          <w:trHeight w:val="805"/>
        </w:trPr>
        <w:tc>
          <w:tcPr>
            <w:tcW w:w="9122" w:type="dxa"/>
            <w:vAlign w:val="center"/>
          </w:tcPr>
          <w:p w14:paraId="32BB6418" w14:textId="77777777" w:rsidR="009976D0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</w:pPr>
            <w:r>
              <w:t>Nie pełni</w:t>
            </w:r>
            <w:r w:rsidRPr="009A28B9">
              <w:t xml:space="preserve"> funkcji w radzie (nadzorczej) jako dyrektor </w:t>
            </w:r>
            <w:proofErr w:type="spellStart"/>
            <w:r w:rsidRPr="009A28B9">
              <w:t>niewykonawczy</w:t>
            </w:r>
            <w:proofErr w:type="spellEnd"/>
            <w:r w:rsidRPr="009A28B9">
              <w:t xml:space="preserve"> lub dyrektor będący członkiem rady nadzorczej dłużej niż przez trzy kadencje (lub dłużej niż 12 lat, kiedy prawo krajowe przewiduje bardzo krótki wymiar normalnych kadencji).</w:t>
            </w:r>
          </w:p>
          <w:p w14:paraId="5A123574" w14:textId="5A97FCD0" w:rsidR="00A66137" w:rsidRPr="009A28B9" w:rsidRDefault="00A66137" w:rsidP="00A6613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13"/>
              <w:jc w:val="both"/>
            </w:pPr>
          </w:p>
        </w:tc>
      </w:tr>
      <w:tr w:rsidR="009976D0" w:rsidRPr="001C2BD5" w14:paraId="22FB220D" w14:textId="77777777" w:rsidTr="00A10752">
        <w:trPr>
          <w:trHeight w:val="547"/>
        </w:trPr>
        <w:tc>
          <w:tcPr>
            <w:tcW w:w="9122" w:type="dxa"/>
            <w:vAlign w:val="center"/>
          </w:tcPr>
          <w:p w14:paraId="35CAB5D6" w14:textId="5E5E20E6" w:rsidR="009976D0" w:rsidRPr="009A28B9" w:rsidRDefault="009976D0" w:rsidP="001C2BD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3" w:hanging="313"/>
              <w:jc w:val="both"/>
            </w:pPr>
            <w:r>
              <w:t>Nie jest</w:t>
            </w:r>
            <w:r w:rsidRPr="009A28B9">
              <w:t xml:space="preserve"> członkiem bliskiej rodziny dyrektora wykonawczego lub zarządzającego, lub osób w sytuacjach opisanych w lit. 1)–8).</w:t>
            </w:r>
          </w:p>
        </w:tc>
      </w:tr>
    </w:tbl>
    <w:p w14:paraId="4F63E002" w14:textId="77777777" w:rsidR="001C2BD5" w:rsidRPr="001C2BD5" w:rsidRDefault="001C2BD5" w:rsidP="001C2BD5">
      <w:pPr>
        <w:pStyle w:val="Default"/>
        <w:jc w:val="both"/>
        <w:rPr>
          <w:rStyle w:val="FontStyle19"/>
          <w:rFonts w:ascii="Times New Roman" w:hAnsi="Times New Roman" w:cs="Times New Roman"/>
          <w:b/>
          <w:bCs/>
          <w:color w:val="auto"/>
          <w:sz w:val="20"/>
        </w:rPr>
      </w:pPr>
    </w:p>
    <w:p w14:paraId="45957C74" w14:textId="1F191658" w:rsidR="001C2BD5" w:rsidRPr="001C2BD5" w:rsidRDefault="001C2BD5" w:rsidP="00A66137">
      <w:pPr>
        <w:jc w:val="center"/>
        <w:rPr>
          <w:rFonts w:ascii="Times New Roman" w:hAnsi="Times New Roman" w:cs="Times New Roman"/>
          <w:b/>
          <w:bCs/>
        </w:rPr>
      </w:pPr>
      <w:r w:rsidRPr="001C2BD5">
        <w:rPr>
          <w:rFonts w:ascii="Times New Roman" w:hAnsi="Times New Roman" w:cs="Times New Roman"/>
          <w:b/>
          <w:bCs/>
        </w:rPr>
        <w:t xml:space="preserve">Wymogi spełnienia kryterium niezależności przez członka Rady Nadzorczej </w:t>
      </w:r>
      <w:r w:rsidR="009D20B5">
        <w:rPr>
          <w:rFonts w:ascii="Times New Roman" w:hAnsi="Times New Roman" w:cs="Times New Roman"/>
          <w:b/>
          <w:bCs/>
        </w:rPr>
        <w:t>UNIBEP</w:t>
      </w:r>
      <w:r w:rsidR="00891FE6">
        <w:rPr>
          <w:rFonts w:ascii="Times New Roman" w:hAnsi="Times New Roman" w:cs="Times New Roman"/>
          <w:b/>
          <w:bCs/>
        </w:rPr>
        <w:t xml:space="preserve"> </w:t>
      </w:r>
      <w:r w:rsidRPr="001C2BD5">
        <w:rPr>
          <w:rFonts w:ascii="Times New Roman" w:hAnsi="Times New Roman" w:cs="Times New Roman"/>
          <w:b/>
          <w:bCs/>
        </w:rPr>
        <w:t>S.A. określone w  zasadzie II.Z.4. zbioru „Dobre Praktyki Spółek notowanych na GPW 2016”</w:t>
      </w:r>
    </w:p>
    <w:tbl>
      <w:tblPr>
        <w:tblStyle w:val="Tabela-Siatka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976D0" w:rsidRPr="001C2BD5" w14:paraId="39EFD57E" w14:textId="77777777" w:rsidTr="00A10752">
        <w:trPr>
          <w:trHeight w:val="598"/>
        </w:trPr>
        <w:tc>
          <w:tcPr>
            <w:tcW w:w="9017" w:type="dxa"/>
          </w:tcPr>
          <w:p w14:paraId="12D442D0" w14:textId="60D07C62" w:rsidR="009976D0" w:rsidRPr="001C2BD5" w:rsidRDefault="009976D0" w:rsidP="00A661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BD5">
              <w:rPr>
                <w:rFonts w:eastAsiaTheme="minorHAnsi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9976D0" w:rsidRPr="001C2BD5" w14:paraId="3C80E13B" w14:textId="77777777" w:rsidTr="00A10752">
        <w:trPr>
          <w:trHeight w:val="1241"/>
        </w:trPr>
        <w:tc>
          <w:tcPr>
            <w:tcW w:w="9017" w:type="dxa"/>
            <w:vAlign w:val="center"/>
          </w:tcPr>
          <w:p w14:paraId="241F0328" w14:textId="77077F4A" w:rsidR="009976D0" w:rsidRPr="009A28B9" w:rsidRDefault="009976D0" w:rsidP="001C2BD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Nie jest</w:t>
            </w:r>
            <w:r w:rsidRPr="009A28B9">
              <w:rPr>
                <w:rFonts w:eastAsiaTheme="minorHAnsi"/>
              </w:rPr>
              <w:t xml:space="preserve"> osobą będącą pracownikiem spółki, podmiotu zależnego lub podmiotu stowarzyszonego, jak również osobą związaną z tymi podmiotami umową o podobnym charakterze.</w:t>
            </w:r>
          </w:p>
          <w:p w14:paraId="54C8E3D5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</w:tc>
      </w:tr>
      <w:tr w:rsidR="009976D0" w:rsidRPr="001C2BD5" w14:paraId="47779CD9" w14:textId="77777777" w:rsidTr="00A10752">
        <w:trPr>
          <w:trHeight w:val="983"/>
        </w:trPr>
        <w:tc>
          <w:tcPr>
            <w:tcW w:w="9017" w:type="dxa"/>
            <w:vAlign w:val="center"/>
          </w:tcPr>
          <w:p w14:paraId="374D656F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  <w:p w14:paraId="2F39145D" w14:textId="466CDDE4" w:rsidR="009976D0" w:rsidRPr="009A28B9" w:rsidRDefault="009976D0" w:rsidP="001C2BD5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Nie łączą go</w:t>
            </w:r>
            <w:r w:rsidRPr="009A28B9">
              <w:rPr>
                <w:rFonts w:eastAsiaTheme="minorHAnsi"/>
              </w:rPr>
              <w:t xml:space="preserve"> rzeczywiste i istotne powiązania z akcjonariuszem posiadającym co najmniej 5% ogólnej liczby głosów w Spółce.</w:t>
            </w:r>
            <w:r w:rsidRPr="009A28B9">
              <w:rPr>
                <w:rFonts w:eastAsiaTheme="minorHAnsi"/>
              </w:rPr>
              <w:tab/>
            </w:r>
          </w:p>
          <w:p w14:paraId="3BCF00BD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</w:tc>
      </w:tr>
    </w:tbl>
    <w:p w14:paraId="28987CC2" w14:textId="77777777" w:rsidR="00086DE7" w:rsidRDefault="00086DE7" w:rsidP="00086DE7">
      <w:pPr>
        <w:jc w:val="both"/>
        <w:rPr>
          <w:rFonts w:ascii="Times New Roman" w:hAnsi="Times New Roman" w:cs="Times New Roman"/>
        </w:rPr>
      </w:pPr>
    </w:p>
    <w:p w14:paraId="28819A08" w14:textId="1CEA1FDD" w:rsidR="002D5973" w:rsidRPr="001C2BD5" w:rsidRDefault="00086DE7" w:rsidP="001B0B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zasadą </w:t>
      </w:r>
      <w:r w:rsidRPr="001C2BD5">
        <w:rPr>
          <w:rFonts w:ascii="Times New Roman" w:hAnsi="Times New Roman" w:cs="Times New Roman"/>
        </w:rPr>
        <w:t xml:space="preserve">II.Z.5. </w:t>
      </w:r>
      <w:r>
        <w:rPr>
          <w:rFonts w:ascii="Times New Roman" w:hAnsi="Times New Roman" w:cs="Times New Roman"/>
        </w:rPr>
        <w:t xml:space="preserve">DPSN 2016 </w:t>
      </w:r>
      <w:r w:rsidRPr="001C2BD5">
        <w:rPr>
          <w:rFonts w:ascii="Times New Roman" w:hAnsi="Times New Roman" w:cs="Times New Roman"/>
        </w:rPr>
        <w:t>Członek rady nadzorczej przekazuje pozostałym członkom rady oraz zarządowi spółki oświadczenie o spełnianiu przez niego kryteriów niezależności określonych w zasadzie II.Z.4.</w:t>
      </w:r>
    </w:p>
    <w:p w14:paraId="7BEA1AE4" w14:textId="2B810BB3" w:rsidR="00B32AF1" w:rsidRPr="00F3163A" w:rsidRDefault="00B32AF1" w:rsidP="00F3163A">
      <w:pPr>
        <w:jc w:val="center"/>
        <w:rPr>
          <w:rFonts w:ascii="Times New Roman" w:hAnsi="Times New Roman" w:cs="Times New Roman"/>
          <w:b/>
          <w:bCs/>
        </w:rPr>
      </w:pPr>
      <w:r w:rsidRPr="00F3163A">
        <w:rPr>
          <w:rFonts w:ascii="Times New Roman" w:hAnsi="Times New Roman" w:cs="Times New Roman"/>
          <w:b/>
          <w:bCs/>
        </w:rPr>
        <w:t>Kryteria niezależności według przepisów Ustawy o biegłych rewidentach</w:t>
      </w:r>
    </w:p>
    <w:p w14:paraId="5F169ED4" w14:textId="77777777" w:rsidR="00D07A9C" w:rsidRDefault="00D07A9C" w:rsidP="00086DE7">
      <w:pPr>
        <w:pStyle w:val="Default"/>
        <w:jc w:val="both"/>
        <w:rPr>
          <w:rStyle w:val="FontStyle19"/>
          <w:rFonts w:ascii="Times New Roman" w:hAnsi="Times New Roman" w:cs="Times New Roman"/>
          <w:b/>
          <w:bCs/>
          <w:color w:val="auto"/>
          <w:sz w:val="20"/>
        </w:rPr>
      </w:pPr>
    </w:p>
    <w:tbl>
      <w:tblPr>
        <w:tblStyle w:val="Tabela-Siatka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9976D0" w:rsidRPr="001C2BD5" w14:paraId="67527B84" w14:textId="77777777" w:rsidTr="00A10752">
        <w:trPr>
          <w:trHeight w:val="571"/>
        </w:trPr>
        <w:tc>
          <w:tcPr>
            <w:tcW w:w="9393" w:type="dxa"/>
          </w:tcPr>
          <w:p w14:paraId="01D80A8E" w14:textId="1CFD5678" w:rsidR="009976D0" w:rsidRPr="001C2BD5" w:rsidRDefault="009976D0" w:rsidP="00A661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BD5">
              <w:rPr>
                <w:rFonts w:eastAsiaTheme="minorHAnsi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9976D0" w:rsidRPr="001C2BD5" w14:paraId="1E580F12" w14:textId="77777777" w:rsidTr="00A10752">
        <w:trPr>
          <w:trHeight w:val="938"/>
        </w:trPr>
        <w:tc>
          <w:tcPr>
            <w:tcW w:w="9393" w:type="dxa"/>
            <w:vAlign w:val="center"/>
          </w:tcPr>
          <w:p w14:paraId="6259524A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  <w:p w14:paraId="17B6CAD6" w14:textId="057513C7" w:rsidR="009976D0" w:rsidRPr="009A28B9" w:rsidRDefault="009976D0" w:rsidP="00D07A9C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Nie posiada</w:t>
            </w:r>
            <w:r w:rsidRPr="009A28B9">
              <w:rPr>
                <w:rFonts w:eastAsiaTheme="minorHAnsi"/>
              </w:rPr>
              <w:t xml:space="preserve"> udziałów, akcji lub innych tytułów własności w </w:t>
            </w:r>
            <w:r w:rsidRPr="009A28B9">
              <w:t>UNIBEP S.A.</w:t>
            </w:r>
            <w:r w:rsidRPr="009A28B9">
              <w:rPr>
                <w:rFonts w:eastAsiaTheme="minorHAnsi"/>
              </w:rPr>
              <w:t xml:space="preserve"> lub w jednostce z nią powiązanej.</w:t>
            </w:r>
          </w:p>
          <w:p w14:paraId="5A902113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</w:tc>
      </w:tr>
      <w:tr w:rsidR="009976D0" w:rsidRPr="001C2BD5" w14:paraId="12CB3C0A" w14:textId="77777777" w:rsidTr="00A10752">
        <w:trPr>
          <w:trHeight w:val="938"/>
        </w:trPr>
        <w:tc>
          <w:tcPr>
            <w:tcW w:w="9393" w:type="dxa"/>
            <w:vAlign w:val="center"/>
          </w:tcPr>
          <w:p w14:paraId="3346DF29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  <w:p w14:paraId="40EBF585" w14:textId="2D8A1C09" w:rsidR="009976D0" w:rsidRPr="009A28B9" w:rsidRDefault="009976D0" w:rsidP="00881B7C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Theme="minorHAnsi"/>
              </w:rPr>
            </w:pPr>
            <w:r w:rsidRPr="009A28B9">
              <w:rPr>
                <w:rFonts w:eastAsiaTheme="minorHAnsi"/>
              </w:rPr>
              <w:t xml:space="preserve">W ostatnich 3 latach nie </w:t>
            </w:r>
            <w:r>
              <w:rPr>
                <w:rFonts w:eastAsiaTheme="minorHAnsi"/>
              </w:rPr>
              <w:t>uczestniczył</w:t>
            </w:r>
            <w:r w:rsidRPr="009A28B9">
              <w:rPr>
                <w:rFonts w:eastAsiaTheme="minorHAnsi"/>
              </w:rPr>
              <w:t xml:space="preserve"> w prowadzeniu ksiąg rachunkowych lub sporządzaniu sprawozdania finansowego w </w:t>
            </w:r>
            <w:r w:rsidRPr="009A28B9">
              <w:t>UNIBEP S.A</w:t>
            </w:r>
            <w:r w:rsidRPr="009A28B9">
              <w:rPr>
                <w:rFonts w:eastAsiaTheme="minorHAnsi"/>
              </w:rPr>
              <w:t xml:space="preserve"> .</w:t>
            </w:r>
          </w:p>
          <w:p w14:paraId="3736D00D" w14:textId="77777777" w:rsidR="009976D0" w:rsidRPr="009A28B9" w:rsidRDefault="009976D0" w:rsidP="002C2989">
            <w:pPr>
              <w:pStyle w:val="Akapitzlist"/>
              <w:jc w:val="both"/>
              <w:rPr>
                <w:rFonts w:eastAsiaTheme="minorHAnsi"/>
              </w:rPr>
            </w:pPr>
          </w:p>
        </w:tc>
      </w:tr>
      <w:tr w:rsidR="009976D0" w:rsidRPr="001C2BD5" w14:paraId="3F242A9D" w14:textId="77777777" w:rsidTr="00A10752">
        <w:trPr>
          <w:trHeight w:val="1168"/>
        </w:trPr>
        <w:tc>
          <w:tcPr>
            <w:tcW w:w="9393" w:type="dxa"/>
            <w:vAlign w:val="center"/>
          </w:tcPr>
          <w:p w14:paraId="19CB064E" w14:textId="4A395BB8" w:rsidR="009976D0" w:rsidRPr="009A28B9" w:rsidRDefault="009976D0" w:rsidP="00891FE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Nie jest</w:t>
            </w:r>
            <w:r w:rsidRPr="009A28B9">
              <w:t xml:space="preserve"> małżonkiem, krewnym lub powinowatym w linii prostej do drugiego stopnia lub osobą związaną z tytułu opieki, przysposobienia lub kurateli z osobą będącą członkiem organów nadzorujących, zarządzających lub administrujących </w:t>
            </w:r>
            <w:r w:rsidRPr="009A28B9">
              <w:rPr>
                <w:rFonts w:eastAsiaTheme="minorHAnsi"/>
              </w:rPr>
              <w:t xml:space="preserve">w </w:t>
            </w:r>
            <w:r w:rsidRPr="009A28B9">
              <w:t xml:space="preserve">UNIBEP S.A., ani nie </w:t>
            </w:r>
            <w:r>
              <w:t>zatrudnia</w:t>
            </w:r>
            <w:r w:rsidRPr="009A28B9">
              <w:t xml:space="preserve"> do wykonywania czynności rewizji finansowej takiej osoby.</w:t>
            </w:r>
          </w:p>
        </w:tc>
      </w:tr>
    </w:tbl>
    <w:p w14:paraId="4C319765" w14:textId="77777777" w:rsidR="00D07A9C" w:rsidRDefault="00D07A9C" w:rsidP="00086DE7">
      <w:pPr>
        <w:pStyle w:val="Default"/>
        <w:jc w:val="both"/>
        <w:rPr>
          <w:rStyle w:val="FontStyle19"/>
          <w:rFonts w:ascii="Times New Roman" w:hAnsi="Times New Roman" w:cs="Times New Roman"/>
          <w:b/>
          <w:bCs/>
          <w:color w:val="auto"/>
          <w:sz w:val="20"/>
        </w:rPr>
      </w:pPr>
    </w:p>
    <w:p w14:paraId="2589E17F" w14:textId="77777777" w:rsidR="00D07A9C" w:rsidRPr="00086DE7" w:rsidRDefault="00D07A9C" w:rsidP="00086DE7">
      <w:pPr>
        <w:pStyle w:val="Default"/>
        <w:jc w:val="both"/>
        <w:rPr>
          <w:rStyle w:val="FontStyle19"/>
          <w:rFonts w:ascii="Times New Roman" w:hAnsi="Times New Roman" w:cs="Times New Roman"/>
          <w:b/>
          <w:bCs/>
          <w:color w:val="auto"/>
          <w:sz w:val="20"/>
        </w:rPr>
      </w:pPr>
    </w:p>
    <w:p w14:paraId="2A1707B2" w14:textId="77777777" w:rsidR="00B464D4" w:rsidRPr="001C2BD5" w:rsidRDefault="00B464D4" w:rsidP="0085766D">
      <w:pPr>
        <w:rPr>
          <w:rFonts w:ascii="Times New Roman" w:hAnsi="Times New Roman" w:cs="Times New Roman"/>
        </w:rPr>
      </w:pPr>
    </w:p>
    <w:sectPr w:rsidR="00B464D4" w:rsidRPr="001C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3F5"/>
    <w:multiLevelType w:val="hybridMultilevel"/>
    <w:tmpl w:val="2B5E2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FBD"/>
    <w:multiLevelType w:val="hybridMultilevel"/>
    <w:tmpl w:val="2B5E2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3B81"/>
    <w:multiLevelType w:val="hybridMultilevel"/>
    <w:tmpl w:val="CE261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338"/>
    <w:multiLevelType w:val="hybridMultilevel"/>
    <w:tmpl w:val="18E6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0B66"/>
    <w:multiLevelType w:val="hybridMultilevel"/>
    <w:tmpl w:val="F99A2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6E2D"/>
    <w:multiLevelType w:val="hybridMultilevel"/>
    <w:tmpl w:val="A856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647"/>
    <w:multiLevelType w:val="hybridMultilevel"/>
    <w:tmpl w:val="F99A2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D"/>
    <w:rsid w:val="00037E81"/>
    <w:rsid w:val="00086DE7"/>
    <w:rsid w:val="000E7CBE"/>
    <w:rsid w:val="001313F6"/>
    <w:rsid w:val="0018518F"/>
    <w:rsid w:val="001B0BF3"/>
    <w:rsid w:val="001C2BD5"/>
    <w:rsid w:val="002D5973"/>
    <w:rsid w:val="003520AD"/>
    <w:rsid w:val="0051497D"/>
    <w:rsid w:val="007C0198"/>
    <w:rsid w:val="007C1B25"/>
    <w:rsid w:val="0085766D"/>
    <w:rsid w:val="00881B7C"/>
    <w:rsid w:val="00883A58"/>
    <w:rsid w:val="00891FE6"/>
    <w:rsid w:val="008A0E0C"/>
    <w:rsid w:val="009976D0"/>
    <w:rsid w:val="009A28B9"/>
    <w:rsid w:val="009D20B5"/>
    <w:rsid w:val="00A10752"/>
    <w:rsid w:val="00A66137"/>
    <w:rsid w:val="00B15855"/>
    <w:rsid w:val="00B32AF1"/>
    <w:rsid w:val="00B464D4"/>
    <w:rsid w:val="00C5413C"/>
    <w:rsid w:val="00D07A9C"/>
    <w:rsid w:val="00D14B8B"/>
    <w:rsid w:val="00D22595"/>
    <w:rsid w:val="00E77E39"/>
    <w:rsid w:val="00EA6321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E3B"/>
  <w15:docId w15:val="{4CE86358-3CBE-4AEE-9065-C286EB6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7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81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1C2BD5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1C2B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C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Zbojak</dc:creator>
  <cp:lastModifiedBy>Wojciech Jarmołowicz</cp:lastModifiedBy>
  <cp:revision>2</cp:revision>
  <dcterms:created xsi:type="dcterms:W3CDTF">2017-05-28T17:14:00Z</dcterms:created>
  <dcterms:modified xsi:type="dcterms:W3CDTF">2017-05-28T17:14:00Z</dcterms:modified>
</cp:coreProperties>
</file>